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3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Autospacing="0" w:afterAutospacing="0" w:line="560" w:lineRule="atLeast"/>
        <w:ind w:left="0" w:firstLine="0"/>
        <w:rPr>
          <w:rFonts w:ascii="Times New Roman" w:eastAsia="方正黑体_GBK" w:cs="Times New Roman" w:hAnsi="Times New Roman"/>
          <w:b w:val="0"/>
          <w:bCs/>
          <w:i w:val="0"/>
          <w:caps w:val="0"/>
          <w:smallCaps w:val="0"/>
          <w:color w:val="333333"/>
          <w:spacing w:val="-2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ascii="Times New Roman" w:eastAsia="方正黑体_GBK" w:cs="Times New Roman" w:hAnsi="Times New Roman"/>
          <w:b w:val="0"/>
          <w:bCs/>
          <w:i w:val="0"/>
          <w:caps w:val="0"/>
          <w:smallCaps w:val="0"/>
          <w:color w:val="333333"/>
          <w:spacing w:val="-2"/>
          <w:sz w:val="32"/>
          <w:szCs w:val="32"/>
          <w:shd w:val="clear" w:color="auto" w:fill="FFFFFF"/>
        </w:rPr>
        <w:t>附件1</w:t>
      </w:r>
    </w:p>
    <w:p>
      <w:pPr>
        <w:pStyle w:val="3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Autospacing="0" w:afterAutospacing="0" w:line="560" w:lineRule="atLeast"/>
        <w:ind w:left="0" w:firstLine="0"/>
        <w:jc w:val="center"/>
        <w:rPr>
          <w:rFonts w:ascii="Times New Roman" w:eastAsia="方正小标宋_GBK" w:cs="Times New Roman" w:hAnsi="Times New Roman"/>
          <w:b w:val="0"/>
          <w:bCs/>
          <w:color w:val="333333"/>
          <w:spacing w:val="-2"/>
          <w:sz w:val="44"/>
          <w:szCs w:val="44"/>
          <w:shd w:val="clear" w:color="auto" w:fill="FFFFFF"/>
        </w:rPr>
      </w:pPr>
      <w:r>
        <w:rPr>
          <w:rFonts w:ascii="Times New Roman" w:eastAsia="方正小标宋_GBK" w:cs="Times New Roman" w:hAnsi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</w:rPr>
        <w:t>贵阳海关</w:t>
      </w:r>
      <w:r>
        <w:rPr>
          <w:rFonts w:ascii="Times New Roman" w:eastAsia="方正小标宋_GBK" w:cs="Times New Roman" w:hAnsi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  <w:lang w:val="en-US" w:eastAsia="zh-CN"/>
        </w:rPr>
        <w:t>202</w:t>
      </w:r>
      <w:r>
        <w:rPr>
          <w:rFonts w:ascii="Times New Roman" w:eastAsia="方正小标宋_GBK" w:cs="Times New Roman" w:hAnsi="Times New Roman" w:hint="eastAsia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ascii="Times New Roman" w:eastAsia="方正小标宋_GBK" w:cs="Times New Roman" w:hAnsi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  <w:lang w:val="en-US" w:eastAsia="zh-CN"/>
        </w:rPr>
        <w:t>年</w:t>
      </w:r>
      <w:r>
        <w:rPr>
          <w:rFonts w:ascii="Times New Roman" w:eastAsia="方正小标宋_GBK" w:cs="Times New Roman" w:hAnsi="Times New Roman" w:hint="eastAsia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  <w:lang w:val="en-US" w:eastAsia="zh-CN"/>
        </w:rPr>
        <w:t>2</w:t>
      </w:r>
      <w:r>
        <w:rPr>
          <w:rFonts w:ascii="Times New Roman" w:eastAsia="方正小标宋_GBK" w:cs="Times New Roman" w:hAnsi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</w:rPr>
        <w:t>月</w:t>
      </w:r>
      <w:r>
        <w:rPr>
          <w:rFonts w:ascii="方正小标宋_GBK" w:eastAsia="方正小标宋_GBK" w:cs="Times New Roman" w:hint="eastAsia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</w:rPr>
        <w:t>“关长接待日</w:t>
      </w:r>
      <w:r>
        <w:rPr>
          <w:rFonts w:ascii="方正仿宋_GBK" w:eastAsia="方正仿宋_GBK" w:cs="Times New Roman" w:hint="eastAsia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</w:rPr>
        <w:t>”</w:t>
      </w:r>
      <w:r>
        <w:rPr>
          <w:rFonts w:ascii="Times New Roman" w:eastAsia="方正小标宋_GBK" w:cs="Times New Roman" w:hAnsi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</w:rPr>
        <w:t>公告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Chars="231" w:firstLine="739"/>
        <w:jc w:val="both"/>
        <w:textAlignment w:val="auto"/>
        <w:rPr>
          <w:rFonts w:ascii="方正黑体_GBK" w:eastAsia="方正黑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ascii="方正黑体_GBK" w:eastAsia="方正黑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一、总关接待日安排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Chars="231" w:firstLine="739"/>
        <w:jc w:val="both"/>
        <w:textAlignment w:val="auto"/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（一）接待时间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Times New Roman" w:eastAsia="方正仿宋_GBK" w:cs="Times New Roman" w:hAnsi="Times New Roman"/>
          <w:i w:val="0"/>
          <w:caps w:val="0"/>
          <w:smallCaps w:val="0"/>
          <w:spacing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spacing w:val="0"/>
          <w:sz w:val="32"/>
          <w:szCs w:val="32"/>
          <w:shd w:val="clear" w:color="auto" w:fill="FFFFFF"/>
          <w:lang w:val="en-US" w:eastAsia="zh-CN"/>
        </w:rPr>
        <w:t>28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日（周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spacing w:val="0"/>
          <w:sz w:val="32"/>
          <w:szCs w:val="32"/>
          <w:shd w:val="clear" w:color="auto" w:fill="FFFFFF"/>
          <w:lang w:eastAsia="zh-CN"/>
        </w:rPr>
        <w:t>六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）9:00-12:00   14:00-17:00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（二）接待地点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贵阳海关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1</w:t>
      </w:r>
      <w:r>
        <w:rPr>
          <w:rFonts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楼会客室（</w:t>
      </w: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贵阳市观山湖区黔灵山路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268</w:t>
      </w: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号</w:t>
      </w:r>
      <w:r>
        <w:rPr>
          <w:rFonts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）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（三）接待关领导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firstLineChars="200" w:firstLine="640"/>
        <w:jc w:val="both"/>
        <w:textAlignment w:val="auto"/>
        <w:rPr>
          <w:rFonts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贵阳海关</w:t>
      </w:r>
      <w:r>
        <w:rPr>
          <w:rFonts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党委</w:t>
      </w: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委员</w:t>
      </w: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、</w:t>
      </w: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eastAsia="zh-CN"/>
        </w:rPr>
        <w:t>政治部主任</w:t>
      </w: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钟汉莎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（四）预约登记方式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请来访人员</w:t>
      </w:r>
      <w:r>
        <w:rPr>
          <w:rFonts w:ascii="方正仿宋_GBK" w:eastAsia="方正仿宋_GBK" w:cs="Times New Roman" w:hint="eastAsia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于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spacing w:val="0"/>
          <w:sz w:val="32"/>
          <w:szCs w:val="32"/>
          <w:shd w:val="clear" w:color="auto" w:fill="FFFFFF"/>
          <w:lang w:val="en-US" w:eastAsia="zh-CN"/>
        </w:rPr>
        <w:t>27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日（周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spacing w:val="0"/>
          <w:sz w:val="32"/>
          <w:szCs w:val="32"/>
          <w:shd w:val="clear" w:color="auto" w:fill="FFFFFF"/>
          <w:lang w:eastAsia="zh-CN"/>
        </w:rPr>
        <w:t>五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）12</w:t>
      </w: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时前通过接待电话或邮箱进行预约。来访人员请按照办公室反馈的接待时间准时参加活动。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lang w:eastAsia="zh-CN"/>
        </w:rPr>
      </w:pP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联系人：</w:t>
      </w: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吴睿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接待电话：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0851－85786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353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、12360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接待邮箱：</w:t>
      </w:r>
      <w:r>
        <w:rPr>
          <w:rStyle w:val="16"/>
          <w:rFonts w:ascii="Times New Roman" w:eastAsia="方正仿宋_GBK" w:cs="Times New Roman" w:hAnsi="Times New Roman"/>
          <w:i w:val="0"/>
          <w:caps w:val="0"/>
          <w:smallCaps w:val="0"/>
          <w:color w:val="auto"/>
          <w:spacing w:val="0"/>
          <w:sz w:val="32"/>
          <w:szCs w:val="32"/>
          <w:u w:val="none"/>
          <w:shd w:val="clear" w:color="auto" w:fill="FFFFFF"/>
        </w:rPr>
        <w:fldChar w:fldCharType="begin"/>
      </w:r>
      <w:r>
        <w:instrText>HYPERLINK "mailto:bgs1@customs.gov.cn" \o "\\"</w:instrText>
      </w:r>
      <w:r>
        <w:rPr>
          <w:rStyle w:val="16"/>
          <w:rFonts w:ascii="Times New Roman" w:eastAsia="方正仿宋_GBK" w:cs="Times New Roman" w:hAnsi="Times New Roman"/>
          <w:i w:val="0"/>
          <w:caps w:val="0"/>
          <w:smallCaps w:val="0"/>
          <w:color w:val="auto"/>
          <w:spacing w:val="0"/>
          <w:sz w:val="32"/>
          <w:szCs w:val="32"/>
          <w:u w:val="none"/>
          <w:shd w:val="clear" w:color="auto" w:fill="FFFFFF"/>
        </w:rPr>
        <w:fldChar w:fldCharType="separate"/>
      </w:r>
      <w:r>
        <w:rPr>
          <w:rStyle w:val="16"/>
          <w:rFonts w:ascii="Times New Roman" w:eastAsia="方正仿宋_GBK" w:cs="Times New Roman" w:hAnsi="Times New Roman"/>
          <w:i w:val="0"/>
          <w:caps w:val="0"/>
          <w:smallCaps w:val="0"/>
          <w:color w:val="auto"/>
          <w:spacing w:val="0"/>
          <w:sz w:val="32"/>
          <w:szCs w:val="32"/>
          <w:u w:val="none"/>
          <w:shd w:val="clear" w:color="auto" w:fill="FFFFFF"/>
        </w:rPr>
        <w:t>bgs1@customs.gov.cn</w:t>
      </w:r>
      <w:r>
        <w:rPr>
          <w:rStyle w:val="16"/>
          <w:rFonts w:ascii="Times New Roman" w:eastAsia="方正仿宋_GBK" w:cs="Times New Roman" w:hAnsi="Times New Roman"/>
          <w:i w:val="0"/>
          <w:caps w:val="0"/>
          <w:smallCaps w:val="0"/>
          <w:color w:val="auto"/>
          <w:spacing w:val="0"/>
          <w:sz w:val="32"/>
          <w:szCs w:val="32"/>
          <w:u w:val="none"/>
          <w:shd w:val="clear" w:color="auto" w:fill="FFFFFF"/>
        </w:rPr>
        <w:fldChar w:fldCharType="end"/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黑体_GBK" w:eastAsia="方正黑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黑体_GBK" w:eastAsia="方正黑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二、隶属海关接待日安排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（一）接待时间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firstLineChars="200" w:firstLine="640"/>
        <w:jc w:val="both"/>
        <w:textAlignment w:val="auto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28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日（周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六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）9:00-12:00   14:00-17:00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仿宋_GBK" w:eastAsia="方正仿宋_GBK"/>
          <w:b w:val="0"/>
          <w:bCs w:val="0"/>
          <w:i w:val="0"/>
          <w:iCs w:val="0"/>
          <w:caps w:val="0"/>
          <w:smallCaps w:val="0"/>
          <w:color w:val="000000"/>
          <w:spacing w:val="0"/>
          <w:sz w:val="32"/>
          <w:szCs w:val="32"/>
          <w:vertAlign w:val="baseline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color w:val="000000"/>
          <w:spacing w:val="0"/>
          <w:sz w:val="32"/>
          <w:szCs w:val="32"/>
          <w:vertAlign w:val="baseline"/>
        </w:rPr>
        <w:t>各隶属海关根据自身实际足时足量安排关领导到信访接待场所接访，并做好工作台账记录。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楷体_GBK" w:eastAsia="方正楷体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（二）具体接待内容、形式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详见附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件2。</w:t>
      </w:r>
    </w:p>
    <w:p>
      <w:pPr>
        <w:pStyle w:val="17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Chars="200" w:firstLine="640"/>
        <w:jc w:val="both"/>
        <w:textAlignment w:val="auto"/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请来访人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员于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27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日（周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五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）12时前</w:t>
      </w: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通过接待电话或邮箱进行预约。来访人员请按照办公室反馈的接待时间准时参加活动。</w:t>
      </w:r>
    </w:p>
    <w:p>
      <w:pPr>
        <w:pStyle w:val="15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Autospacing="0" w:line="560" w:lineRule="exact"/>
        <w:ind w:right="0"/>
        <w:jc w:val="both"/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</w:p>
    <w:p>
      <w:pPr>
        <w:pStyle w:val="15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 w:val="0"/>
        <w:spacing w:before="0" w:beforeAutospacing="0" w:afterAutospacing="0" w:line="560" w:lineRule="exact"/>
        <w:ind w:left="0" w:right="0" w:firstLineChars="200" w:firstLine="640"/>
        <w:jc w:val="right"/>
        <w:rPr>
          <w:rFonts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 xml:space="preserve">       贵阳海关办公室</w:t>
      </w: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</w:p>
    <w:p>
      <w:pPr>
        <w:pStyle w:val="15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Autospacing="0" w:line="560" w:lineRule="exact"/>
        <w:ind w:left="0" w:right="0" w:firstLineChars="200" w:firstLine="640"/>
        <w:jc w:val="right"/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ascii="方正仿宋_GBK" w:eastAsia="方正仿宋_GBK" w:cs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 xml:space="preserve">      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 xml:space="preserve"> 202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cs="Times New Roman" w:hAnsi="Times New Roman" w:hint="eastAsia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13</w:t>
      </w:r>
      <w:r>
        <w:rPr>
          <w:rFonts w:ascii="Times New Roman" w:eastAsia="方正仿宋_GBK" w:cs="Times New Roman" w:hAnsi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日</w:t>
      </w:r>
    </w:p>
    <w:p>
      <w:pPr>
        <w:spacing w:line="560" w:lineRule="exact"/>
        <w:ind w:firstLineChars="200" w:firstLine="640"/>
        <w:jc w:val="right"/>
        <w:rPr>
          <w:rFonts w:ascii="方正仿宋_GBK" w:eastAsia="方正仿宋_GBK" w:cs="Times New Roman" w:hint="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黑体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2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0"/>
  <w:doNotDisplayPageBoundaries/>
  <w:bordersDoNotSurroundHeader w:val="0"/>
  <w:bordersDoNotSurroundFooter w:val="0"/>
  <w:trackRevisions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ODNmYmM1ZGM2MjNlMTVhNzNjMTAzYzUxOWJiNjUzNWQ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spacing w:before="0" w:beforeAutospacing="1" w:after="0" w:afterAutospacing="1"/>
      <w:jc w:val="left"/>
      <w:outlineLvl w:val="2"/>
    </w:pPr>
    <w:rPr>
      <w:rFonts w:ascii="宋体" w:eastAsia="宋体" w:cs="宋体"/>
      <w:b/>
      <w:kern w:val="0"/>
      <w:sz w:val="27"/>
      <w:szCs w:val="27"/>
      <w:lang w:val="en-US" w:eastAsia="zh-CN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6">
    <w:name w:val="Hyperlink"/>
    <w:basedOn w:val="10"/>
    <w:rPr>
      <w:color w:val="0000FF"/>
      <w:u w:val="single"/>
    </w:rPr>
  </w:style>
  <w:style w:type="paragraph" w:customStyle="1" w:styleId="17">
    <w:name w:val="样式 小四"/>
    <w:pPr>
      <w:widowControl w:val="0"/>
      <w:spacing w:before="0" w:beforeAutospacing="1" w:after="0" w:afterAutospacing="1"/>
      <w:ind w:left="0" w:right="0"/>
      <w:jc w:val="left"/>
    </w:pPr>
    <w:rPr>
      <w:rFonts w:ascii="Calibri" w:eastAsia="宋体" w:cs="Arial" w:hAnsi="Calibri"/>
      <w:kern w:val="0"/>
      <w:sz w:val="24"/>
      <w:szCs w:val="24"/>
      <w:lang w:val="en-US" w:eastAsia="zh-CN" w:bidi="ar-SA"/>
    </w:rPr>
  </w:style>
  <w:style w:type="paragraph" w:customStyle="1" w:styleId="18">
    <w:name w:val="样式 1 小四"/>
    <w:pPr>
      <w:widowControl w:val="0"/>
      <w:spacing w:before="0" w:beforeAutospacing="1" w:after="0" w:afterAutospacing="1"/>
      <w:ind w:left="0" w:right="0"/>
      <w:jc w:val="left"/>
    </w:pPr>
    <w:rPr>
      <w:rFonts w:ascii="Calibri" w:eastAsia="宋体" w:cs="Arial" w:hAnsi="Calibri"/>
      <w:kern w:val="0"/>
      <w:sz w:val="24"/>
      <w:szCs w:val="24"/>
      <w:lang w:val="en-US" w:eastAsia="zh-CN" w:bidi="ar-SA"/>
    </w:rPr>
  </w:style>
  <w:style w:type="paragraph" w:customStyle="1" w:styleId="19">
    <w:name w:val="样式 2 小四"/>
    <w:pPr>
      <w:widowControl w:val="0"/>
      <w:spacing w:before="0" w:beforeAutospacing="1" w:after="0" w:afterAutospacing="1"/>
      <w:ind w:left="0" w:right="0"/>
      <w:jc w:val="left"/>
    </w:pPr>
    <w:rPr>
      <w:rFonts w:ascii="Calibri" w:eastAsia="宋体" w:cs="Arial" w:hAnsi="Calibri"/>
      <w:kern w:val="0"/>
      <w:sz w:val="24"/>
      <w:szCs w:val="24"/>
      <w:lang w:val="en-US" w:eastAsia="zh-CN" w:bidi="ar-SA"/>
    </w:rPr>
  </w:style>
  <w:style w:type="paragraph" w:customStyle="1" w:styleId="20">
    <w:name w:val="样式 3 小四"/>
    <w:pPr>
      <w:widowControl w:val="0"/>
      <w:spacing w:before="0" w:beforeAutospacing="1" w:after="0" w:afterAutospacing="1"/>
      <w:ind w:left="0" w:right="0"/>
      <w:jc w:val="left"/>
    </w:pPr>
    <w:rPr>
      <w:rFonts w:ascii="Calibri" w:eastAsia="宋体" w:cs="Arial" w:hAnsi="Calibri"/>
      <w:kern w:val="0"/>
      <w:sz w:val="24"/>
      <w:szCs w:val="24"/>
      <w:lang w:val="en-US" w:eastAsia="zh-CN" w:bidi="ar-SA"/>
    </w:rPr>
  </w:style>
  <w:style w:type="paragraph" w:customStyle="1" w:styleId="21">
    <w:name w:val="样式 4 小四"/>
    <w:pPr>
      <w:widowControl w:val="0"/>
      <w:spacing w:before="0" w:beforeAutospacing="1" w:after="0" w:afterAutospacing="1"/>
      <w:ind w:left="0" w:right="0"/>
      <w:jc w:val="left"/>
    </w:pPr>
    <w:rPr>
      <w:rFonts w:ascii="Calibri" w:eastAsia="宋体" w:cs="Arial" w:hAnsi="Calibri"/>
      <w:kern w:val="0"/>
      <w:sz w:val="24"/>
      <w:szCs w:val="24"/>
      <w:lang w:val="en-US" w:eastAsia="zh-CN" w:bidi="ar-SA"/>
    </w:rPr>
  </w:style>
  <w:style w:type="paragraph" w:customStyle="1" w:styleId="22">
    <w:name w:val="样式 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3">
    <w:name w:val="样式 6 小四"/>
    <w:pPr>
      <w:widowControl w:val="0"/>
      <w:spacing w:before="0" w:beforeAutospacing="1" w:after="0" w:afterAutospacing="1"/>
      <w:ind w:left="0" w:right="0"/>
      <w:jc w:val="left"/>
    </w:pPr>
    <w:rPr>
      <w:rFonts w:ascii="Calibri" w:eastAsia="宋体" w:cs="Arial" w:hAnsi="Calibri"/>
      <w:kern w:val="0"/>
      <w:sz w:val="24"/>
      <w:szCs w:val="24"/>
      <w:lang w:val="en-US" w:eastAsia="zh-CN" w:bidi="ar-SA"/>
    </w:rPr>
  </w:style>
  <w:style w:type="paragraph" w:customStyle="1" w:styleId="24">
    <w:name w:val="样式 7 小四"/>
    <w:pPr>
      <w:widowControl w:val="0"/>
      <w:spacing w:before="0" w:beforeAutospacing="1" w:after="0" w:afterAutospacing="1"/>
      <w:ind w:left="0" w:right="0"/>
      <w:jc w:val="left"/>
    </w:pPr>
    <w:rPr>
      <w:rFonts w:ascii="Calibri" w:eastAsia="宋体" w:cs="Arial" w:hAnsi="Calibri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252</TotalTime>
  <Application>Yozo_Office</Application>
  <Pages>2</Pages>
  <Words>342</Words>
  <Characters>427</Characters>
  <Lines>29</Lines>
  <Paragraphs>23</Paragraphs>
  <CharactersWithSpaces>450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fuyu</dc:creator>
  <cp:lastModifiedBy>黄极限</cp:lastModifiedBy>
  <cp:revision>0</cp:revision>
  <cp:lastPrinted>2023-05-18T06:50:00Z</cp:lastPrinted>
  <dcterms:created xsi:type="dcterms:W3CDTF">2014-10-29T12:08:00Z</dcterms:created>
  <dcterms:modified xsi:type="dcterms:W3CDTF">2026-02-14T02:53:58Z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2052-12.1.0.17145</vt:lpwstr>
  </property>
  <property fmtid="{D5CDD505-2E9C-101B-9397-08002B2CF9AE}" pid="3" name="ICV">
    <vt:lpwstr>18708821A6CD4CBA8E8C7C9FB78C4A7F_13</vt:lpwstr>
  </property>
</Properties>
</file>